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3A514A" w:rsidRPr="00666F17" w14:paraId="6EEE2B26" w14:textId="77777777" w:rsidTr="002361C1">
        <w:tc>
          <w:tcPr>
            <w:tcW w:w="2263" w:type="dxa"/>
            <w:shd w:val="clear" w:color="auto" w:fill="BFBFBF" w:themeFill="background1" w:themeFillShade="BF"/>
          </w:tcPr>
          <w:p w14:paraId="571F00EC" w14:textId="65B99F49" w:rsidR="003A514A" w:rsidRPr="00666F17" w:rsidRDefault="003A514A" w:rsidP="003A514A">
            <w:pPr>
              <w:spacing w:before="60" w:after="60"/>
              <w:rPr>
                <w:rFonts w:ascii="Arial" w:hAnsi="Arial" w:cs="Arial"/>
                <w:bCs/>
              </w:rPr>
            </w:pPr>
            <w:r w:rsidRPr="00666F17">
              <w:rPr>
                <w:rFonts w:ascii="Arial" w:hAnsi="Arial" w:cs="Arial"/>
                <w:bCs/>
              </w:rPr>
              <w:t>Product name</w:t>
            </w:r>
          </w:p>
        </w:tc>
        <w:tc>
          <w:tcPr>
            <w:tcW w:w="6753" w:type="dxa"/>
          </w:tcPr>
          <w:p w14:paraId="5B733CBE" w14:textId="6D9F21DB" w:rsidR="003A514A" w:rsidRPr="00666F17" w:rsidRDefault="003A514A" w:rsidP="003A514A">
            <w:pPr>
              <w:spacing w:before="60" w:after="60"/>
              <w:rPr>
                <w:rFonts w:ascii="Arial" w:hAnsi="Arial" w:cs="Arial"/>
                <w:bCs/>
              </w:rPr>
            </w:pPr>
            <w:r>
              <w:rPr>
                <w:rFonts w:ascii="Arial" w:hAnsi="Arial" w:cs="Arial"/>
                <w:bCs/>
              </w:rPr>
              <w:t xml:space="preserve">SME </w:t>
            </w:r>
            <w:r w:rsidRPr="00EC0015">
              <w:rPr>
                <w:rFonts w:ascii="Arial" w:hAnsi="Arial" w:cs="Arial"/>
                <w:bCs/>
              </w:rPr>
              <w:t>Directors &amp; Officers</w:t>
            </w:r>
            <w:r w:rsidRPr="00786FC2">
              <w:rPr>
                <w:rFonts w:ascii="Arial" w:hAnsi="Arial" w:cs="Arial"/>
                <w:bCs/>
              </w:rPr>
              <w:t xml:space="preserve"> </w:t>
            </w:r>
            <w:r>
              <w:rPr>
                <w:rFonts w:ascii="Arial" w:hAnsi="Arial" w:cs="Arial"/>
                <w:bCs/>
              </w:rPr>
              <w:t>/ Management Liability</w:t>
            </w:r>
          </w:p>
        </w:tc>
      </w:tr>
      <w:tr w:rsidR="003A514A" w:rsidRPr="00666F17" w14:paraId="7517C7ED" w14:textId="77777777" w:rsidTr="00D41241">
        <w:tc>
          <w:tcPr>
            <w:tcW w:w="2263" w:type="dxa"/>
            <w:shd w:val="clear" w:color="auto" w:fill="BFBFBF" w:themeFill="background1" w:themeFillShade="BF"/>
          </w:tcPr>
          <w:p w14:paraId="5ACDFED2" w14:textId="5113591A" w:rsidR="003A514A" w:rsidRPr="00666F17" w:rsidRDefault="003A514A" w:rsidP="003A514A">
            <w:pPr>
              <w:rPr>
                <w:rFonts w:ascii="Arial" w:hAnsi="Arial" w:cs="Arial"/>
                <w:bCs/>
              </w:rPr>
            </w:pPr>
            <w:r w:rsidRPr="00666F17">
              <w:rPr>
                <w:rFonts w:ascii="Arial" w:hAnsi="Arial" w:cs="Arial"/>
                <w:bCs/>
              </w:rPr>
              <w:t>Reference/UMR [Binder]</w:t>
            </w:r>
          </w:p>
        </w:tc>
        <w:tc>
          <w:tcPr>
            <w:tcW w:w="6753" w:type="dxa"/>
            <w:vAlign w:val="center"/>
          </w:tcPr>
          <w:p w14:paraId="2BB5B61A" w14:textId="77777777" w:rsidR="003A514A" w:rsidRPr="00666F17" w:rsidRDefault="003A514A" w:rsidP="003A514A">
            <w:pPr>
              <w:rPr>
                <w:rFonts w:ascii="Arial" w:hAnsi="Arial" w:cs="Arial"/>
                <w:bCs/>
              </w:rPr>
            </w:pPr>
          </w:p>
        </w:tc>
      </w:tr>
      <w:tr w:rsidR="003A514A" w:rsidRPr="00666F17" w14:paraId="2BA632AD" w14:textId="77777777" w:rsidTr="00D41241">
        <w:tc>
          <w:tcPr>
            <w:tcW w:w="2263" w:type="dxa"/>
            <w:shd w:val="clear" w:color="auto" w:fill="BFBFBF" w:themeFill="background1" w:themeFillShade="BF"/>
          </w:tcPr>
          <w:p w14:paraId="13DE7379" w14:textId="06B3E082" w:rsidR="003A514A" w:rsidRPr="00666F17" w:rsidRDefault="003A514A" w:rsidP="003A514A">
            <w:pPr>
              <w:rPr>
                <w:rFonts w:ascii="Arial" w:hAnsi="Arial" w:cs="Arial"/>
                <w:bCs/>
              </w:rPr>
            </w:pPr>
            <w:r w:rsidRPr="00666F17">
              <w:rPr>
                <w:rFonts w:ascii="Arial" w:hAnsi="Arial" w:cs="Arial"/>
                <w:bCs/>
              </w:rPr>
              <w:t>Reference [Class of Business]</w:t>
            </w:r>
          </w:p>
        </w:tc>
        <w:tc>
          <w:tcPr>
            <w:tcW w:w="6753" w:type="dxa"/>
            <w:vAlign w:val="center"/>
          </w:tcPr>
          <w:p w14:paraId="5800A426" w14:textId="09959C82" w:rsidR="003A514A" w:rsidRPr="00666F17" w:rsidRDefault="003A514A" w:rsidP="003A514A">
            <w:pPr>
              <w:rPr>
                <w:rFonts w:ascii="Arial" w:hAnsi="Arial" w:cs="Arial"/>
                <w:bCs/>
              </w:rPr>
            </w:pPr>
            <w:r>
              <w:rPr>
                <w:rFonts w:ascii="Arial" w:hAnsi="Arial" w:cs="Arial"/>
                <w:bCs/>
              </w:rPr>
              <w:t>General Liability</w:t>
            </w:r>
          </w:p>
        </w:tc>
      </w:tr>
      <w:tr w:rsidR="003A514A" w:rsidRPr="00666F17" w14:paraId="187A3219" w14:textId="77777777" w:rsidTr="002361C1">
        <w:tc>
          <w:tcPr>
            <w:tcW w:w="2263" w:type="dxa"/>
            <w:shd w:val="clear" w:color="auto" w:fill="BFBFBF" w:themeFill="background1" w:themeFillShade="BF"/>
          </w:tcPr>
          <w:p w14:paraId="7D583A12" w14:textId="79D0151A" w:rsidR="003A514A" w:rsidRPr="00666F17" w:rsidRDefault="003A514A" w:rsidP="003A514A">
            <w:pPr>
              <w:spacing w:before="60" w:after="60"/>
              <w:rPr>
                <w:rFonts w:ascii="Arial" w:hAnsi="Arial" w:cs="Arial"/>
                <w:bCs/>
              </w:rPr>
            </w:pPr>
            <w:r w:rsidRPr="00666F17">
              <w:rPr>
                <w:rFonts w:ascii="Arial" w:hAnsi="Arial" w:cs="Arial"/>
                <w:bCs/>
              </w:rPr>
              <w:t>Date</w:t>
            </w:r>
          </w:p>
        </w:tc>
        <w:tc>
          <w:tcPr>
            <w:tcW w:w="6753" w:type="dxa"/>
          </w:tcPr>
          <w:p w14:paraId="3CB8CC16" w14:textId="1E3B5B71" w:rsidR="003A514A" w:rsidRPr="00666F17" w:rsidRDefault="003A514A" w:rsidP="003A514A">
            <w:pPr>
              <w:spacing w:before="60" w:after="60"/>
              <w:rPr>
                <w:rFonts w:ascii="Arial" w:hAnsi="Arial" w:cs="Arial"/>
                <w:bCs/>
              </w:rPr>
            </w:pPr>
            <w:r>
              <w:rPr>
                <w:rFonts w:ascii="Arial" w:hAnsi="Arial" w:cs="Arial"/>
                <w:bCs/>
              </w:rPr>
              <w:t>December</w:t>
            </w:r>
            <w:r w:rsidRPr="00786FC2">
              <w:rPr>
                <w:rFonts w:ascii="Arial" w:hAnsi="Arial" w:cs="Arial"/>
                <w:bCs/>
              </w:rPr>
              <w:t xml:space="preserve">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1D53571A" w14:textId="77777777" w:rsidR="003A514A" w:rsidRDefault="003A514A" w:rsidP="003A514A">
            <w:pPr>
              <w:spacing w:before="60" w:after="60"/>
              <w:jc w:val="both"/>
              <w:rPr>
                <w:rFonts w:ascii="Arial" w:hAnsi="Arial" w:cs="Arial"/>
              </w:rPr>
            </w:pPr>
            <w:r w:rsidRPr="00905CBF">
              <w:rPr>
                <w:rFonts w:ascii="Arial" w:hAnsi="Arial" w:cs="Arial"/>
              </w:rPr>
              <w:t>The product</w:t>
            </w:r>
            <w:r>
              <w:rPr>
                <w:rFonts w:ascii="Arial" w:hAnsi="Arial" w:cs="Arial"/>
              </w:rPr>
              <w:t xml:space="preserve"> is designed to </w:t>
            </w:r>
            <w:r w:rsidRPr="00905CBF">
              <w:rPr>
                <w:rFonts w:ascii="Arial" w:hAnsi="Arial" w:cs="Arial"/>
              </w:rPr>
              <w:t>pro</w:t>
            </w:r>
            <w:r>
              <w:rPr>
                <w:rFonts w:ascii="Arial" w:hAnsi="Arial" w:cs="Arial"/>
              </w:rPr>
              <w:t xml:space="preserve">tect </w:t>
            </w:r>
            <w:r w:rsidRPr="00D25F7E">
              <w:rPr>
                <w:rFonts w:ascii="Arial" w:hAnsi="Arial" w:cs="Arial"/>
                <w:bCs/>
              </w:rPr>
              <w:t xml:space="preserve">the personal assets and liability of </w:t>
            </w:r>
            <w:r w:rsidRPr="00D25F7E">
              <w:rPr>
                <w:rFonts w:ascii="Arial" w:hAnsi="Arial" w:cs="Arial"/>
              </w:rPr>
              <w:t>individual</w:t>
            </w:r>
            <w:r w:rsidRPr="00905CBF">
              <w:rPr>
                <w:rFonts w:ascii="Arial" w:hAnsi="Arial" w:cs="Arial"/>
              </w:rPr>
              <w:t xml:space="preserve"> directors </w:t>
            </w:r>
            <w:r>
              <w:rPr>
                <w:rFonts w:ascii="Arial" w:hAnsi="Arial" w:cs="Arial"/>
              </w:rPr>
              <w:t>and officers from claims arising from a wrongful act in the course of their duties.</w:t>
            </w:r>
          </w:p>
          <w:p w14:paraId="214149E1" w14:textId="77777777" w:rsidR="003A514A" w:rsidRDefault="003A514A" w:rsidP="003A514A">
            <w:pPr>
              <w:spacing w:before="60" w:after="60"/>
              <w:jc w:val="both"/>
              <w:rPr>
                <w:rFonts w:ascii="Arial" w:hAnsi="Arial" w:cs="Arial"/>
              </w:rPr>
            </w:pPr>
            <w:r>
              <w:rPr>
                <w:rFonts w:ascii="Arial" w:hAnsi="Arial" w:cs="Arial"/>
              </w:rPr>
              <w:t>The insurance also provides balance sheet protection for the company where corporate liability is also purchased.</w:t>
            </w:r>
          </w:p>
          <w:p w14:paraId="60BBF083" w14:textId="77777777" w:rsidR="003A514A" w:rsidRDefault="003A514A" w:rsidP="003A514A">
            <w:pPr>
              <w:spacing w:before="60" w:after="60"/>
              <w:jc w:val="both"/>
              <w:rPr>
                <w:rFonts w:ascii="Arial" w:hAnsi="Arial" w:cs="Arial"/>
              </w:rPr>
            </w:pPr>
            <w:r>
              <w:rPr>
                <w:rFonts w:ascii="Arial" w:hAnsi="Arial" w:cs="Arial"/>
              </w:rPr>
              <w:t>Cover is provided for defence costs incurred and damages payable for claims arising from an actual or alleged wrongful act.</w:t>
            </w:r>
          </w:p>
          <w:p w14:paraId="1D8A5238" w14:textId="2506BF23" w:rsidR="0069381A" w:rsidRPr="00666F17" w:rsidRDefault="003A514A" w:rsidP="003A514A">
            <w:pPr>
              <w:spacing w:before="60" w:after="60"/>
              <w:rPr>
                <w:rFonts w:ascii="Arial" w:hAnsi="Arial" w:cs="Arial"/>
                <w:b/>
                <w:u w:val="single"/>
              </w:rPr>
            </w:pPr>
            <w:r w:rsidRPr="00D25F7E">
              <w:rPr>
                <w:rFonts w:ascii="Arial" w:hAnsi="Arial" w:cs="Arial"/>
              </w:rPr>
              <w:t>Employment Practices Liability Cover is</w:t>
            </w:r>
            <w:r>
              <w:rPr>
                <w:rFonts w:ascii="Arial" w:hAnsi="Arial" w:cs="Arial"/>
              </w:rPr>
              <w:t xml:space="preserve"> an optional cover and is designed to protect both the company and its directors and officers and employees in a managerial or supervisory positions from claims arising from a breach of employment law.</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4F876253" w:rsidR="008E6A27" w:rsidRPr="00666F17" w:rsidRDefault="003A514A" w:rsidP="0009007A">
            <w:pPr>
              <w:pStyle w:val="ListParagraph"/>
              <w:spacing w:before="60" w:after="60"/>
              <w:ind w:left="0"/>
              <w:contextualSpacing w:val="0"/>
              <w:rPr>
                <w:rFonts w:ascii="Arial" w:hAnsi="Arial" w:cs="Arial"/>
                <w:bCs/>
              </w:rPr>
            </w:pPr>
            <w:r w:rsidRPr="00905CBF">
              <w:rPr>
                <w:rFonts w:ascii="Arial" w:hAnsi="Arial" w:cs="Arial"/>
              </w:rPr>
              <w:t>This product is intended for SME or Small Enterprise private limited companies, limited liability partnerships, not for profit</w:t>
            </w:r>
            <w:r>
              <w:rPr>
                <w:rFonts w:ascii="Arial" w:hAnsi="Arial" w:cs="Arial"/>
              </w:rPr>
              <w:t xml:space="preserve"> </w:t>
            </w:r>
            <w:r w:rsidRPr="00D25F7E">
              <w:rPr>
                <w:rFonts w:ascii="Arial" w:hAnsi="Arial" w:cs="Arial"/>
              </w:rPr>
              <w:t>organisations,</w:t>
            </w:r>
            <w:r w:rsidRPr="00905CBF">
              <w:rPr>
                <w:rFonts w:ascii="Arial" w:hAnsi="Arial" w:cs="Arial"/>
              </w:rPr>
              <w:t xml:space="preserve"> associations and charities </w:t>
            </w:r>
            <w:r>
              <w:rPr>
                <w:rFonts w:ascii="Arial" w:hAnsi="Arial" w:cs="Arial"/>
              </w:rPr>
              <w:t>w</w:t>
            </w:r>
            <w:r w:rsidRPr="00905CBF">
              <w:rPr>
                <w:rFonts w:ascii="Arial" w:hAnsi="Arial" w:cs="Arial"/>
              </w:rPr>
              <w:t>ith revenues up to £100m</w:t>
            </w:r>
            <w:r>
              <w:rPr>
                <w:rFonts w:ascii="Arial" w:hAnsi="Arial" w:cs="Arial"/>
                <w:sz w:val="24"/>
                <w:szCs w:val="24"/>
              </w:rPr>
              <w:t xml:space="preserve"> domiciled in the UK.</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Types of customer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29CD9BBA" w:rsidR="008E6A27" w:rsidRPr="00666F17" w:rsidRDefault="0077116E" w:rsidP="003A514A">
            <w:pPr>
              <w:pStyle w:val="ListParagraph"/>
              <w:spacing w:before="60" w:after="60"/>
              <w:ind w:left="0"/>
              <w:contextualSpacing w:val="0"/>
              <w:jc w:val="both"/>
              <w:rPr>
                <w:rFonts w:ascii="Arial" w:hAnsi="Arial" w:cs="Arial"/>
                <w:b/>
                <w:u w:val="single"/>
              </w:rPr>
            </w:pPr>
            <w:r w:rsidRPr="0009007A">
              <w:rPr>
                <w:rFonts w:ascii="Arial" w:hAnsi="Arial" w:cs="Arial"/>
              </w:rPr>
              <w:t>Any customer type not detailed above.</w:t>
            </w:r>
            <w:r w:rsidR="003A514A">
              <w:rPr>
                <w:rFonts w:ascii="Arial" w:hAnsi="Arial" w:cs="Arial"/>
              </w:rPr>
              <w:t xml:space="preserve">  </w:t>
            </w:r>
            <w:r w:rsidR="003A514A" w:rsidRPr="00D25F7E">
              <w:rPr>
                <w:rFonts w:ascii="Arial" w:hAnsi="Arial" w:cs="Arial"/>
                <w:bCs/>
              </w:rPr>
              <w:t>This product is not suitable for Consumer customers.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6E9D3DA8" w14:textId="77777777" w:rsidR="003A514A" w:rsidRPr="00D25F7E" w:rsidRDefault="003A514A" w:rsidP="003A514A">
            <w:pPr>
              <w:spacing w:before="60" w:after="60"/>
              <w:jc w:val="both"/>
              <w:rPr>
                <w:rFonts w:ascii="Arial" w:hAnsi="Arial" w:cs="Arial"/>
                <w:bCs/>
              </w:rPr>
            </w:pPr>
            <w:r w:rsidRPr="00D25F7E">
              <w:rPr>
                <w:rFonts w:ascii="Arial" w:hAnsi="Arial" w:cs="Arial"/>
                <w:bCs/>
              </w:rPr>
              <w:t>This product will not respond in cases of loss or damage arising from: Prior and pending Litigation or Prior Claims, Unlawful Conduct, Bodily Injury / Property Damage, Pollution, Pension Trustee Liability, USA Insureds v the Insured, Professional Indemnity</w:t>
            </w:r>
            <w:r>
              <w:rPr>
                <w:rFonts w:ascii="Arial" w:hAnsi="Arial" w:cs="Arial"/>
                <w:bCs/>
              </w:rPr>
              <w:t>,</w:t>
            </w:r>
            <w:r w:rsidRPr="00D25F7E">
              <w:rPr>
                <w:rFonts w:ascii="Arial" w:hAnsi="Arial" w:cs="Arial"/>
                <w:bCs/>
              </w:rPr>
              <w:t xml:space="preserve"> Share Offerings</w:t>
            </w:r>
            <w:r>
              <w:rPr>
                <w:rFonts w:ascii="Arial" w:hAnsi="Arial" w:cs="Arial"/>
                <w:bCs/>
              </w:rPr>
              <w:t>, or Deliberate Acts of the Policyholder</w:t>
            </w:r>
            <w:r w:rsidRPr="00D25F7E">
              <w:rPr>
                <w:rFonts w:ascii="Arial" w:hAnsi="Arial" w:cs="Arial"/>
                <w:bCs/>
              </w:rPr>
              <w:t>.</w:t>
            </w:r>
          </w:p>
          <w:p w14:paraId="21534FDE" w14:textId="77777777" w:rsidR="003A514A" w:rsidRPr="002A2E84" w:rsidRDefault="003A514A" w:rsidP="003A514A">
            <w:pPr>
              <w:spacing w:before="60" w:after="60"/>
              <w:jc w:val="both"/>
              <w:rPr>
                <w:rFonts w:ascii="Arial" w:hAnsi="Arial" w:cs="Arial"/>
                <w:bCs/>
              </w:rPr>
            </w:pPr>
            <w:r w:rsidRPr="002A2E84">
              <w:rPr>
                <w:rFonts w:ascii="Arial" w:hAnsi="Arial" w:cs="Arial"/>
                <w:bCs/>
              </w:rPr>
              <w:t>Cover will not be provided if any of the Conditions Precedent included in the insurance contract have not been satisfied.</w:t>
            </w:r>
          </w:p>
          <w:p w14:paraId="3AE9F242" w14:textId="142BB89D" w:rsidR="008E6A27" w:rsidRPr="00666F17" w:rsidRDefault="003A514A" w:rsidP="003A514A">
            <w:pPr>
              <w:spacing w:before="60" w:after="60"/>
              <w:jc w:val="both"/>
              <w:rPr>
                <w:rFonts w:ascii="Arial" w:hAnsi="Arial" w:cs="Arial"/>
                <w:bCs/>
              </w:rPr>
            </w:pPr>
            <w:r w:rsidRPr="002A2E84">
              <w:rPr>
                <w:rFonts w:ascii="Arial" w:hAnsi="Arial" w:cs="Arial"/>
                <w:bCs/>
              </w:rPr>
              <w:t>There may be other specific exclusions and conditions that apply to the policy. These will be detailed within the policy documentation.</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04CD9B1A" w14:textId="77777777" w:rsidR="008E6A27" w:rsidRPr="00666F17" w:rsidRDefault="008E6A27" w:rsidP="00D41241">
            <w:pPr>
              <w:pStyle w:val="ListParagraph"/>
              <w:spacing w:before="60" w:after="60"/>
              <w:contextualSpacing w:val="0"/>
              <w:rPr>
                <w:rFonts w:ascii="Arial" w:hAnsi="Arial" w:cs="Arial"/>
                <w:bCs/>
              </w:rPr>
            </w:pPr>
          </w:p>
          <w:p w14:paraId="751DAC96" w14:textId="6F93666F" w:rsidR="00D41241" w:rsidRPr="00666F17" w:rsidRDefault="00D41241" w:rsidP="00D41241">
            <w:pPr>
              <w:pStyle w:val="ListParagraph"/>
              <w:spacing w:before="60" w:after="60"/>
              <w:contextualSpacing w:val="0"/>
              <w:rPr>
                <w:rFonts w:ascii="Arial" w:hAnsi="Arial" w:cs="Arial"/>
                <w:bCs/>
              </w:rPr>
            </w:pP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lastRenderedPageBreak/>
              <w:t>Date Fair Value assessment completed</w:t>
            </w:r>
          </w:p>
        </w:tc>
        <w:tc>
          <w:tcPr>
            <w:tcW w:w="4910" w:type="dxa"/>
            <w:gridSpan w:val="2"/>
          </w:tcPr>
          <w:p w14:paraId="68C7566D" w14:textId="65C6A9CF" w:rsidR="002F1B42" w:rsidRPr="00666F17" w:rsidRDefault="003A514A" w:rsidP="00D41241">
            <w:pPr>
              <w:spacing w:before="60" w:after="60"/>
              <w:rPr>
                <w:rFonts w:ascii="Arial" w:hAnsi="Arial" w:cs="Arial"/>
                <w:bCs/>
              </w:rPr>
            </w:pPr>
            <w:r>
              <w:rPr>
                <w:rFonts w:ascii="Arial" w:hAnsi="Arial" w:cs="Arial"/>
                <w:bCs/>
              </w:rPr>
              <w:t>December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3D7F8DF8" w:rsidR="00063C29" w:rsidRPr="00666F17" w:rsidRDefault="00063C29" w:rsidP="003A514A">
            <w:pPr>
              <w:spacing w:before="60" w:after="60"/>
              <w:jc w:val="both"/>
              <w:rPr>
                <w:rFonts w:ascii="Arial" w:hAnsi="Arial" w:cs="Arial"/>
                <w:bCs/>
                <w:i/>
                <w:iCs/>
              </w:rPr>
            </w:pPr>
            <w:bookmarkStart w:id="2" w:name="_Hlk86730916"/>
            <w:r w:rsidRPr="00666F17">
              <w:rPr>
                <w:rFonts w:ascii="Arial" w:hAnsi="Arial" w:cs="Arial"/>
                <w:bCs/>
                <w:i/>
                <w:iCs/>
              </w:rPr>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3A514A">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2"/>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3A514A">
            <w:pPr>
              <w:spacing w:before="60" w:after="6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3"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3"/>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lastRenderedPageBreak/>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4"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4"/>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lastRenderedPageBreak/>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lastRenderedPageBreak/>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5"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5"/>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lastRenderedPageBreak/>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3"/>
  </w:num>
  <w:num w:numId="6" w16cid:durableId="967667101">
    <w:abstractNumId w:val="17"/>
  </w:num>
  <w:num w:numId="7" w16cid:durableId="1782411577">
    <w:abstractNumId w:val="16"/>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5"/>
  </w:num>
  <w:num w:numId="13" w16cid:durableId="1486240968">
    <w:abstractNumId w:val="6"/>
  </w:num>
  <w:num w:numId="14" w16cid:durableId="141584819">
    <w:abstractNumId w:val="7"/>
  </w:num>
  <w:num w:numId="15" w16cid:durableId="499004247">
    <w:abstractNumId w:val="14"/>
  </w:num>
  <w:num w:numId="16" w16cid:durableId="2058434666">
    <w:abstractNumId w:val="3"/>
  </w:num>
  <w:num w:numId="17" w16cid:durableId="1734156735">
    <w:abstractNumId w:val="12"/>
  </w:num>
  <w:num w:numId="18" w16cid:durableId="1766733078">
    <w:abstractNumId w:val="11"/>
  </w:num>
  <w:num w:numId="19" w16cid:durableId="1824464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14A"/>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A33"/>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1BB"/>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240D"/>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1652</Words>
  <Characters>9419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2023-03-10T09:19:00Z</dcterms:created>
  <dcterms:modified xsi:type="dcterms:W3CDTF">2023-03-10T09:19:00Z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